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65"/>
        <w:gridCol w:w="2576"/>
        <w:gridCol w:w="2378"/>
        <w:gridCol w:w="1513"/>
        <w:gridCol w:w="2031"/>
        <w:gridCol w:w="2203"/>
        <w:gridCol w:w="1760"/>
      </w:tblGrid>
      <w:tr w:rsidR="00AE55E8" w:rsidTr="00640607">
        <w:trPr>
          <w:jc w:val="center"/>
        </w:trPr>
        <w:tc>
          <w:tcPr>
            <w:tcW w:w="23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Содержание образования на основе реализации образовательных областей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Педагогические </w:t>
            </w:r>
            <w:r>
              <w:rPr>
                <w:rFonts w:ascii="Times New Roman" w:hAnsi="Times New Roman" w:cs="Times New Roman"/>
                <w:lang w:val="x-none"/>
              </w:rPr>
              <w:br/>
              <w:t>цели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Виды взросло-детской (партнерской) </w:t>
            </w:r>
            <w:r>
              <w:rPr>
                <w:rFonts w:ascii="Times New Roman" w:hAnsi="Times New Roman" w:cs="Times New Roman"/>
                <w:lang w:val="x-none"/>
              </w:rPr>
              <w:br/>
              <w:t>деятельности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Условия и средства реализации</w:t>
            </w:r>
          </w:p>
        </w:tc>
        <w:tc>
          <w:tcPr>
            <w:tcW w:w="2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Целевые ориентиры образования</w:t>
            </w: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Индивидуальная работа</w:t>
            </w:r>
          </w:p>
        </w:tc>
      </w:tr>
      <w:tr w:rsidR="00AE55E8" w:rsidTr="00640607">
        <w:trPr>
          <w:tblHeader/>
          <w:jc w:val="center"/>
        </w:trPr>
        <w:tc>
          <w:tcPr>
            <w:tcW w:w="2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материально-технические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дидактические, </w:t>
            </w:r>
            <w:r>
              <w:rPr>
                <w:rFonts w:ascii="Times New Roman" w:hAnsi="Times New Roman" w:cs="Times New Roman"/>
                <w:lang w:val="x-none"/>
              </w:rPr>
              <w:br/>
              <w:t>методические</w:t>
            </w:r>
          </w:p>
        </w:tc>
        <w:tc>
          <w:tcPr>
            <w:tcW w:w="22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Pr="00640607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Сентябрь. 1-я неделя. Понедельник</w:t>
            </w:r>
            <w:r w:rsidR="00640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 сентября 2019 года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  <w:lang w:val="x-none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: Праздник знаний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7.00–8.15. Организация утреннего приема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 и правила взаимоотношений со сверстниками и взрослыми.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Беседа на тему «1 сентября – День знаний». (П, Р,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x-none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Расширять знания детей о школе, роли учителя в жизни учеников; развивать интерес к знаниям, желание учиться; формировать мотивацию к обучению к школе у малоактивных детей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Доброжелательная встреча детей,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x-none"/>
              </w:rPr>
              <w:t xml:space="preserve">приветствие,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осмотр, получение необходимой информации от родителей;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рассказ воспитателя о празднике «День знаний», рассказ детей о своих братьях и сестрах, обучающихся в школе, и о том, как отмечают в семье День знаний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Иллюстрации на тему «1 сентября – День знаний»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Метод: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словесный.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Приемы: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рас-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сказ, беседа, вопросы.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Форма: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беседа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Достаточно хорошо владеет устной речью, может выражать свои мысли, обладает начальными знаниями о социальном мире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в подборе интересной информации для составления рас-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сказов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8.15–8.30. Утренняя гимнастика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Комплекс № 1 «Ты мой друг, и я твой друг»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1)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(С,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Активизировать двигательные навыки, создать заряд бодрости и хорошего настроения на весь день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игровая.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Вводная часть «Дружные ребята»; ОРУ в парах; подвижная игра «Догони свою пару»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Спортивный зал, спортивная форма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повторение, указание, словесная инструкция, показ.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игра, упражнения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Контроль осанки детей, осуществление страховочных действий при выполнении упражнений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8.30–8.55. Подготовка к завтраку. Завтрак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Коммуникативная игра «Пирожки»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3)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(С, Р,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 у детей коммуникативные навыки, фантазию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двигательная, коммуникативная.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Коммуникативная игра «Пирожки»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(дети стоят в кругу и «лепят» пирожки, затем передают «пирожок» друг другу в руки, называя начинку, стараясь не повторяться)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 игры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повторение.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 взаимодействие сопровождает речью, соответствующей по содержанию, и интонационно взятой роли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решении дидактической задачи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8.55–9.00. Игры, самостоятельная деятельность детей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 игра «Что мне нужно в школе?». (С, П, 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Закрепить представления детей о школьных принадлежностях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коммуникативная.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Игра «Что мне нужно в школе?» (Из различных предложенных предметов дети выбирают те, которые необходимы им в школе)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Школьные принадлежности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беседа, практические действия.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Активно взаимодействует со сверстниками, участвует в совместных играх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затрудняющимся детям в отборе школьных принадлежностей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bookmarkStart w:id="0" w:name="_GoBack" w:colFirst="0" w:colLast="6"/>
            <w:r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9.00–9.25. Организованная образовательная деятельность. «Речевое развитие»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Восприятие художественной литературы и фольклора. Песенки народов мира. Ю. Григорьева «Старушка». (Р, С)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Познакомить с фольклором народов мира </w:t>
            </w: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  <w:t>(дать понятие о фольклоре)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Коммуникативная, восприятие художественной литературы и фольклора.</w:t>
            </w:r>
          </w:p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Чтение произведения Ю. Григорьевой «Старушка», беседа о прочитанном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Иллюстрации к произведению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Методы:</w:t>
            </w: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Приемы:</w:t>
            </w: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чтение, повторение, вопросы, указания, беседа.</w:t>
            </w:r>
          </w:p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Форма:</w:t>
            </w: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беседа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Проявляет эмоциональное отношение к литературным произведениям; называет жанр произведения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Объяснение смысла некоторых фраз прочитанного произведения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Pr="00F9114B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9.35–10.</w:t>
            </w:r>
            <w:r w:rsidR="00640607"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  <w:r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. Организованная образовательная деятельность. «</w:t>
            </w:r>
            <w:r w:rsidR="00640607"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Физическое </w:t>
            </w:r>
            <w:r w:rsidRPr="00F9114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развитие»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Pr="00F9114B" w:rsidRDefault="00AE55E8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</w:tr>
      <w:bookmarkEnd w:id="0"/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keepNext/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10.</w:t>
            </w:r>
            <w:r w:rsidR="00640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–12.40. Игры, подготовка к прогулке, прогулка, возвращение с прогулки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 xml:space="preserve">Игры. Подготовка к прогулке.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 игра «Узнай по голосу». (Р, С)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>Развивать у детей слуховое внимание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коммуникативная.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t xml:space="preserve">Дидактическая игра «Узнай по голосу»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  <w:br/>
              <w:t xml:space="preserve">(дети стоят по кругу, один ребенок в центре круга с завязанными глазами – он угадывает, кто из детей позвал его) 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Повязка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слушание.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 взаимодействие сопровождает речью, соответствующей по содержанию взятой роли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в узнавании голосов сверстников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 (игры, наблюдения, труд).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 деятельность на прогулке на тему «Многообразие неживой природы». (П, Р, С,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Расширять представления о многообразии неживой природы; развивать умение устанавливать связи между изменениями в природе и положением солнца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познавательно-исследовательская, восприятие художественной литературы и фольклора, игровая.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 за продолжительностью дня; разучивание стихотворения В. Авдиенко «Осень»; подвижная игра «Летает – не летает» (воспитатель называет различных животных и птиц, если названный объект летает, дети машут руками, если нет – стоят неподвижно)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Иллюстрации к стихотворению В. Авдиенко «Осень»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практический, наглядный.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наблюдение, рассматривание, слушание, повторение.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совместная игровая деятельность, разучивание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 времена года, отмечает их особенности; знает о взаимодействии человека с природой в разное время года, о значении солнца, воздуха и воды для человека, животных, растений; способен сосредоточенно действовать в течение 15–25 минут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Помощь в развитии слухового внимания, воспитание выдержки 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12.40–15.00. Организация питания и сна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Самообслуживание.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Подготовка к обеду, обед. Пальчиковая игра «Обед у слона»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3)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(Ф, 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Приобщать детей к здоровому образу жизни, формировать навык выполнения пальчиковой игры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коммуникативная, игровая.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Пальчиковая игра «Обед у слона» (под стихотворный текст дети выполняют соответствующие движения)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Столовые приборы, индивидуальные гигиенические принадлежности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чтение, показ.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пальчиковая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 взаимодействие сопровождает речью, соответствующей по содержанию взятой роли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в выполнении движений в пальчиковой игре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Подготовка ко сну. Сон. Игра-релаксация «Поспать бы!»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3)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Приобщать детей к здоровому образу жизни, формировать навыки выполнения оздоровительных упражнений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Коммуникативная, восприятие художественной литературы и фольклора.</w:t>
            </w:r>
          </w:p>
          <w:p w:rsidR="00AE55E8" w:rsidRDefault="00B2161C" w:rsidP="00640607">
            <w:pPr>
              <w:widowControl w:val="0"/>
              <w:tabs>
                <w:tab w:val="left" w:pos="735"/>
              </w:tabs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Выполнение оздоровительного упражнения для профилактики заболеваний горла (дети сидят, расслабившись, опустив руки, и зевают под произносимый педагогом текст)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 игры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релаксация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Имеет начальные представления о составляющих (важных компонентах) здорового образа жизни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запоминании текста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15.00–15.40. Подъем и полдник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Постепенный подъем, воздушные и водные процедуры.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Комплекс упражнений № 1 «Доброе утро!»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2)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. (Ф, Х) 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Привлекать детей к здоровому образу жизни, создать хорошее настроение и заряд бодрости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Музыкальная, двигательная.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Выполнение упражнений под текст  валеологической песни-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распевки</w:t>
            </w:r>
            <w:proofErr w:type="spellEnd"/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 песни-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распевки</w:t>
            </w:r>
            <w:proofErr w:type="spellEnd"/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практический, наглядный.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пение, показ.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пение в сочетании с движением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Имеет начальные представления о составляющих (важных компонентах) здорового образа жизни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выполнении движений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Подготовка к полднику, полдник. Пальчиковая игра «Грибочки»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(см. Приложение 3)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(Ф, 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Приобщать детей к здоровому образу жизни, формировать навык выполнения пальчиковой игры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коммуникативная, игровая.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Пальчиковая игра «Грибочки» (выполнение движений под читаемый педагогом текст)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Текст игры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чтение, показ.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пальчиковая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 взаимодействие сопровождает речью, соответствующей по содержанию взятой роли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в выполнении движений в пальчиковой игре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keepNext/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15.40–16.20. Игры, самостоятельная деятельность детей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Развитие фантазии, познавательных интересов в дидактической игре «Придумай сам». (П, Р, С)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Формировать умение использовать один и тот же предмет в качестве заместителя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познавательно-исследовательская, коммуникативная.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 игра «Придумай сам» (дети берут из корзинки предмет и называют его или показывают, как и вместо чего его можно использовать)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Кубик, шишка, листик, полоска бумаги, палочка, карандаш, шар, призма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объяснение, показ.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совместная игровая 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Игровое взаимодействие сопровождает речью, соответствующей по содержанию взятой роли. Проявляет любознательность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решении дидактической задачи в игре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16.20–16.40. Чтение художественной литературы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 стихотворения С. Маршака «Первый день календаря». (П, 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Воспитывать интерес к рифмованным текстам, познавательную активность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Восприятие художественной литературы и фольклора.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 стихотворения С. Маршака «Первый день календаря»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Книга со стихотворениями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С. Маршака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 стихотворения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Проявляет эмоциональное отношение к литературным произведениям; называет жанр произведения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в понимании смысла стихотворных фраз</w:t>
            </w:r>
          </w:p>
        </w:tc>
      </w:tr>
      <w:tr w:rsidR="00AE55E8" w:rsidTr="00640607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AE55E8" w:rsidRDefault="00640607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</w:t>
            </w:r>
            <w:r w:rsidR="00B216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17.30</w:t>
            </w:r>
            <w:r w:rsidR="00B216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Вечерняя прогулка, консультирование родителей, уход детей домой</w:t>
            </w:r>
          </w:p>
        </w:tc>
      </w:tr>
      <w:tr w:rsidR="00AE55E8" w:rsidTr="00640607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 к прогулке. Прогулка. Игры. Уход детей домой.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Интегрированная тематическая деятельность «Многообразие неживой природы». (П, Р, С,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Расширять представления о многообразии неживой природы; развивать умение устанавливать связи между изменениями в природе и положением солнца; учить неподвижно стоять некоторое время, внимательно слушать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познавательно-исследовательская, игровая.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 за продолжительностью дня; запоминание народной приметы «Солнце в туман садится – к дождю»; подвижная игра «Совушка» (по сигналу «День!» дети бегают, на сигнал «Ночь!» прячутся в укрытия от проснувшейся «совы»)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Территория участка детского сада, маска совы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наблюдение, слушание, повторение.</w:t>
            </w:r>
          </w:p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совместная игровая 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 времена года, отмечает их особенности; знает о взаимодействии человека с природой в разное время года, о значении солнца, воздуха и воды для человека, животных, растений; способен сосредоточенно действовать в течение 15–25 минут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E55E8" w:rsidRDefault="00B2161C" w:rsidP="006406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приведении в порядок территории участка; обучение слаженной работе, доведению начатого дела до конца</w:t>
            </w:r>
          </w:p>
        </w:tc>
      </w:tr>
    </w:tbl>
    <w:p w:rsidR="00B2161C" w:rsidRDefault="00B2161C" w:rsidP="00640607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sz w:val="24"/>
          <w:szCs w:val="24"/>
        </w:rPr>
      </w:pPr>
    </w:p>
    <w:sectPr w:rsidR="00B2161C" w:rsidSect="00640607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07"/>
    <w:rsid w:val="00640607"/>
    <w:rsid w:val="00AE55E8"/>
    <w:rsid w:val="00B2161C"/>
    <w:rsid w:val="00F9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Садик</cp:lastModifiedBy>
  <cp:revision>4</cp:revision>
  <dcterms:created xsi:type="dcterms:W3CDTF">2019-08-14T09:51:00Z</dcterms:created>
  <dcterms:modified xsi:type="dcterms:W3CDTF">2019-08-14T09:54:00Z</dcterms:modified>
</cp:coreProperties>
</file>